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595" w:rsidRPr="006F4595" w:rsidRDefault="006F4595" w:rsidP="009274BD">
      <w:pPr>
        <w:jc w:val="right"/>
        <w:rPr>
          <w:rFonts w:ascii="Arial" w:eastAsia="Arial" w:hAnsi="Arial"/>
          <w:i/>
          <w:iCs/>
          <w:color w:val="808080"/>
          <w:sz w:val="22"/>
          <w:szCs w:val="22"/>
          <w:lang w:val="en-CA"/>
        </w:rPr>
      </w:pPr>
      <w:r w:rsidRPr="006F4595">
        <w:rPr>
          <w:rFonts w:eastAsia="Arial"/>
          <w:sz w:val="22"/>
          <w:szCs w:val="22"/>
          <w:lang w:val="en-CA"/>
        </w:rPr>
        <w:t xml:space="preserve">                           </w:t>
      </w:r>
      <w:r w:rsidR="0080225F">
        <w:rPr>
          <w:rFonts w:ascii="Arial" w:eastAsia="Arial" w:hAnsi="Arial"/>
          <w:i/>
          <w:iCs/>
          <w:color w:val="808080"/>
          <w:sz w:val="22"/>
          <w:szCs w:val="22"/>
          <w:lang w:val="en-CA"/>
        </w:rPr>
        <w:t xml:space="preserve"> </w:t>
      </w:r>
      <w:r w:rsidR="00E85D01">
        <w:rPr>
          <w:rFonts w:ascii="Arial" w:eastAsia="Arial" w:hAnsi="Arial"/>
          <w:i/>
          <w:iCs/>
          <w:color w:val="808080"/>
          <w:sz w:val="22"/>
          <w:szCs w:val="22"/>
          <w:lang w:val="en-CA"/>
        </w:rPr>
        <w:t>August 10</w:t>
      </w:r>
      <w:r w:rsidR="004D61D6">
        <w:rPr>
          <w:rFonts w:ascii="Arial" w:eastAsia="Arial" w:hAnsi="Arial"/>
          <w:i/>
          <w:iCs/>
          <w:color w:val="808080"/>
          <w:sz w:val="22"/>
          <w:szCs w:val="22"/>
          <w:lang w:val="en-CA"/>
        </w:rPr>
        <w:t>, 2016</w:t>
      </w:r>
    </w:p>
    <w:p w:rsidR="0080225F" w:rsidRDefault="0080225F" w:rsidP="00FE73D8">
      <w:pPr>
        <w:pStyle w:val="Heading"/>
        <w:spacing w:line="240" w:lineRule="auto"/>
        <w:jc w:val="both"/>
        <w:rPr>
          <w:rFonts w:ascii="Times New Roman" w:hAnsi="Times New Roman" w:cs="Times New Roman"/>
          <w:b/>
          <w:color w:val="auto"/>
          <w:sz w:val="32"/>
          <w:szCs w:val="32"/>
        </w:rPr>
      </w:pPr>
      <w:r>
        <w:rPr>
          <w:rFonts w:ascii="Times New Roman" w:hAnsi="Times New Roman" w:cs="Times New Roman"/>
          <w:b/>
          <w:color w:val="auto"/>
          <w:sz w:val="32"/>
          <w:szCs w:val="32"/>
        </w:rPr>
        <w:t>Adhesion</w:t>
      </w:r>
      <w:r w:rsidR="004D61D6">
        <w:rPr>
          <w:rFonts w:ascii="Times New Roman" w:hAnsi="Times New Roman" w:cs="Times New Roman"/>
          <w:b/>
          <w:color w:val="auto"/>
          <w:sz w:val="32"/>
          <w:szCs w:val="32"/>
        </w:rPr>
        <w:t xml:space="preserve"> to Stainless Steel</w:t>
      </w:r>
      <w:r w:rsidR="0052142E">
        <w:rPr>
          <w:rFonts w:ascii="Times New Roman" w:hAnsi="Times New Roman" w:cs="Times New Roman"/>
          <w:b/>
          <w:color w:val="auto"/>
          <w:sz w:val="32"/>
          <w:szCs w:val="32"/>
        </w:rPr>
        <w:t xml:space="preserve"> Roof Panels</w:t>
      </w:r>
    </w:p>
    <w:p w:rsidR="004864F7" w:rsidRDefault="004864F7" w:rsidP="00FE73D8">
      <w:pPr>
        <w:pStyle w:val="Heading"/>
        <w:spacing w:line="240" w:lineRule="auto"/>
        <w:jc w:val="both"/>
        <w:rPr>
          <w:rFonts w:ascii="Times New Roman" w:hAnsi="Times New Roman" w:cs="Times New Roman"/>
        </w:rPr>
      </w:pPr>
      <w:r>
        <w:rPr>
          <w:rFonts w:ascii="Times New Roman" w:hAnsi="Times New Roman" w:cs="Times New Roman"/>
        </w:rPr>
        <w:t>Sample Preparation</w:t>
      </w:r>
    </w:p>
    <w:p w:rsidR="00FB6EAF" w:rsidRDefault="00FB6EAF" w:rsidP="004864F7">
      <w:pPr>
        <w:pStyle w:val="Heading"/>
        <w:spacing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 xml:space="preserve">Two stainless steel corrugated roof sample specimens were provided for adhesion testing.  The coating process is outlined in the document ‘Internal </w:t>
      </w:r>
      <w:proofErr w:type="spellStart"/>
      <w:r>
        <w:rPr>
          <w:rFonts w:ascii="Times New Roman" w:hAnsi="Times New Roman" w:cs="Times New Roman"/>
          <w:i w:val="0"/>
          <w:color w:val="auto"/>
          <w:sz w:val="24"/>
          <w:szCs w:val="24"/>
        </w:rPr>
        <w:t>Traveller</w:t>
      </w:r>
      <w:proofErr w:type="spellEnd"/>
      <w:r>
        <w:rPr>
          <w:rFonts w:ascii="Times New Roman" w:hAnsi="Times New Roman" w:cs="Times New Roman"/>
          <w:i w:val="0"/>
          <w:color w:val="auto"/>
          <w:sz w:val="24"/>
          <w:szCs w:val="24"/>
        </w:rPr>
        <w:t xml:space="preserve"> SS#1’ as follows;</w:t>
      </w:r>
    </w:p>
    <w:p w:rsidR="00FB6EAF" w:rsidRDefault="00FB6EAF" w:rsidP="00FB6EAF">
      <w:pPr>
        <w:pStyle w:val="Heading"/>
        <w:spacing w:before="0" w:line="240" w:lineRule="auto"/>
        <w:jc w:val="both"/>
        <w:rPr>
          <w:rFonts w:ascii="Times New Roman" w:hAnsi="Times New Roman" w:cs="Times New Roman"/>
          <w:i w:val="0"/>
          <w:color w:val="auto"/>
          <w:sz w:val="24"/>
          <w:szCs w:val="24"/>
        </w:rPr>
      </w:pPr>
    </w:p>
    <w:p w:rsidR="00FB6EAF" w:rsidRDefault="00FB6EAF" w:rsidP="00FB6EAF">
      <w:pPr>
        <w:pStyle w:val="Heading"/>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Sample #1</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Degrease with 3901S</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36 grit sanding</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Clean with 3901S</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Metalok</w:t>
      </w:r>
      <w:proofErr w:type="spellEnd"/>
      <w:r>
        <w:rPr>
          <w:rFonts w:ascii="Times New Roman" w:hAnsi="Times New Roman" w:cs="Times New Roman"/>
          <w:i w:val="0"/>
          <w:color w:val="auto"/>
          <w:sz w:val="24"/>
          <w:szCs w:val="24"/>
        </w:rPr>
        <w:t xml:space="preserve"> 235S</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Precidium</w:t>
      </w:r>
      <w:proofErr w:type="spellEnd"/>
      <w:r>
        <w:rPr>
          <w:rFonts w:ascii="Times New Roman" w:hAnsi="Times New Roman" w:cs="Times New Roman"/>
          <w:i w:val="0"/>
          <w:color w:val="auto"/>
          <w:sz w:val="24"/>
          <w:szCs w:val="24"/>
        </w:rPr>
        <w:t xml:space="preserve"> 2200</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Precidium</w:t>
      </w:r>
      <w:proofErr w:type="spellEnd"/>
      <w:r>
        <w:rPr>
          <w:rFonts w:ascii="Times New Roman" w:hAnsi="Times New Roman" w:cs="Times New Roman"/>
          <w:i w:val="0"/>
          <w:color w:val="auto"/>
          <w:sz w:val="24"/>
          <w:szCs w:val="24"/>
        </w:rPr>
        <w:t xml:space="preserve"> MTI Rail Membrane</w:t>
      </w:r>
    </w:p>
    <w:p w:rsidR="00FB6EAF" w:rsidRDefault="00FB6EAF" w:rsidP="00FB6EAF">
      <w:pPr>
        <w:pStyle w:val="Heading"/>
        <w:numPr>
          <w:ilvl w:val="0"/>
          <w:numId w:val="14"/>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Precidium</w:t>
      </w:r>
      <w:proofErr w:type="spellEnd"/>
      <w:r>
        <w:rPr>
          <w:rFonts w:ascii="Times New Roman" w:hAnsi="Times New Roman" w:cs="Times New Roman"/>
          <w:i w:val="0"/>
          <w:color w:val="auto"/>
          <w:sz w:val="24"/>
          <w:szCs w:val="24"/>
        </w:rPr>
        <w:t xml:space="preserve"> 1150D RAL 7040 Grey</w:t>
      </w:r>
    </w:p>
    <w:p w:rsidR="00FB6EAF" w:rsidRDefault="00FB6EAF" w:rsidP="00FB6EAF">
      <w:pPr>
        <w:pStyle w:val="Heading"/>
        <w:spacing w:before="0" w:line="240" w:lineRule="auto"/>
        <w:jc w:val="both"/>
        <w:rPr>
          <w:rFonts w:ascii="Times New Roman" w:hAnsi="Times New Roman" w:cs="Times New Roman"/>
          <w:i w:val="0"/>
          <w:color w:val="auto"/>
          <w:sz w:val="24"/>
          <w:szCs w:val="24"/>
        </w:rPr>
      </w:pPr>
    </w:p>
    <w:p w:rsidR="00FB6EAF" w:rsidRDefault="00FB6EAF" w:rsidP="00FB6EAF">
      <w:pPr>
        <w:pStyle w:val="Heading"/>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Sample #2</w:t>
      </w:r>
    </w:p>
    <w:p w:rsidR="00FB6EAF" w:rsidRDefault="00FB6EAF" w:rsidP="00FB6EAF">
      <w:pPr>
        <w:pStyle w:val="Heading"/>
        <w:numPr>
          <w:ilvl w:val="0"/>
          <w:numId w:val="15"/>
        </w:numPr>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Alstom cleaning</w:t>
      </w:r>
    </w:p>
    <w:p w:rsidR="00FB6EAF" w:rsidRDefault="00FB6EAF" w:rsidP="00FB6EAF">
      <w:pPr>
        <w:pStyle w:val="Heading"/>
        <w:numPr>
          <w:ilvl w:val="0"/>
          <w:numId w:val="15"/>
        </w:numPr>
        <w:spacing w:before="0"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Clean with 3901S</w:t>
      </w:r>
    </w:p>
    <w:p w:rsidR="00FB6EAF" w:rsidRDefault="00FB6EAF" w:rsidP="00FB6EAF">
      <w:pPr>
        <w:pStyle w:val="Heading"/>
        <w:numPr>
          <w:ilvl w:val="0"/>
          <w:numId w:val="15"/>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Metalok</w:t>
      </w:r>
      <w:proofErr w:type="spellEnd"/>
      <w:r>
        <w:rPr>
          <w:rFonts w:ascii="Times New Roman" w:hAnsi="Times New Roman" w:cs="Times New Roman"/>
          <w:i w:val="0"/>
          <w:color w:val="auto"/>
          <w:sz w:val="24"/>
          <w:szCs w:val="24"/>
        </w:rPr>
        <w:t xml:space="preserve"> 235S</w:t>
      </w:r>
    </w:p>
    <w:p w:rsidR="00FB6EAF" w:rsidRDefault="00FB6EAF" w:rsidP="00FB6EAF">
      <w:pPr>
        <w:pStyle w:val="Heading"/>
        <w:numPr>
          <w:ilvl w:val="0"/>
          <w:numId w:val="15"/>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Precidium</w:t>
      </w:r>
      <w:proofErr w:type="spellEnd"/>
      <w:r>
        <w:rPr>
          <w:rFonts w:ascii="Times New Roman" w:hAnsi="Times New Roman" w:cs="Times New Roman"/>
          <w:i w:val="0"/>
          <w:color w:val="auto"/>
          <w:sz w:val="24"/>
          <w:szCs w:val="24"/>
        </w:rPr>
        <w:t xml:space="preserve"> 2200</w:t>
      </w:r>
    </w:p>
    <w:p w:rsidR="00FB6EAF" w:rsidRDefault="00FB6EAF" w:rsidP="00FB6EAF">
      <w:pPr>
        <w:pStyle w:val="Heading"/>
        <w:numPr>
          <w:ilvl w:val="0"/>
          <w:numId w:val="15"/>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Precidium</w:t>
      </w:r>
      <w:proofErr w:type="spellEnd"/>
      <w:r>
        <w:rPr>
          <w:rFonts w:ascii="Times New Roman" w:hAnsi="Times New Roman" w:cs="Times New Roman"/>
          <w:i w:val="0"/>
          <w:color w:val="auto"/>
          <w:sz w:val="24"/>
          <w:szCs w:val="24"/>
        </w:rPr>
        <w:t xml:space="preserve"> MTI Rail Membrane</w:t>
      </w:r>
    </w:p>
    <w:p w:rsidR="00FB6EAF" w:rsidRDefault="00FB6EAF" w:rsidP="00FB6EAF">
      <w:pPr>
        <w:pStyle w:val="Heading"/>
        <w:numPr>
          <w:ilvl w:val="0"/>
          <w:numId w:val="15"/>
        </w:numPr>
        <w:spacing w:before="0" w:line="240" w:lineRule="auto"/>
        <w:jc w:val="both"/>
        <w:rPr>
          <w:rFonts w:ascii="Times New Roman" w:hAnsi="Times New Roman" w:cs="Times New Roman"/>
          <w:i w:val="0"/>
          <w:color w:val="auto"/>
          <w:sz w:val="24"/>
          <w:szCs w:val="24"/>
        </w:rPr>
      </w:pPr>
      <w:proofErr w:type="spellStart"/>
      <w:r>
        <w:rPr>
          <w:rFonts w:ascii="Times New Roman" w:hAnsi="Times New Roman" w:cs="Times New Roman"/>
          <w:i w:val="0"/>
          <w:color w:val="auto"/>
          <w:sz w:val="24"/>
          <w:szCs w:val="24"/>
        </w:rPr>
        <w:t>Precidium</w:t>
      </w:r>
      <w:proofErr w:type="spellEnd"/>
      <w:r>
        <w:rPr>
          <w:rFonts w:ascii="Times New Roman" w:hAnsi="Times New Roman" w:cs="Times New Roman"/>
          <w:i w:val="0"/>
          <w:color w:val="auto"/>
          <w:sz w:val="24"/>
          <w:szCs w:val="24"/>
        </w:rPr>
        <w:t xml:space="preserve"> 1150D RAL 7040 Grey</w:t>
      </w:r>
    </w:p>
    <w:p w:rsidR="00697A18" w:rsidRDefault="00697A18" w:rsidP="004864F7">
      <w:pPr>
        <w:pStyle w:val="Heading"/>
        <w:spacing w:line="240" w:lineRule="auto"/>
        <w:jc w:val="both"/>
        <w:rPr>
          <w:rFonts w:ascii="Times New Roman" w:hAnsi="Times New Roman" w:cs="Times New Roman"/>
          <w:i w:val="0"/>
          <w:color w:val="auto"/>
          <w:sz w:val="24"/>
          <w:szCs w:val="24"/>
        </w:rPr>
      </w:pPr>
      <w:r>
        <w:rPr>
          <w:rFonts w:ascii="Times New Roman" w:hAnsi="Times New Roman" w:cs="Times New Roman"/>
          <w:i w:val="0"/>
          <w:color w:val="auto"/>
          <w:sz w:val="24"/>
          <w:szCs w:val="24"/>
        </w:rPr>
        <w:t xml:space="preserve">Due to the dimensions of the corrugation of the panel and the test fixture, dollies could only be applied to the </w:t>
      </w:r>
      <w:r w:rsidR="008824B1">
        <w:rPr>
          <w:rFonts w:ascii="Times New Roman" w:hAnsi="Times New Roman" w:cs="Times New Roman"/>
          <w:i w:val="0"/>
          <w:color w:val="auto"/>
          <w:sz w:val="24"/>
          <w:szCs w:val="24"/>
        </w:rPr>
        <w:t>smaller</w:t>
      </w:r>
      <w:r>
        <w:rPr>
          <w:rFonts w:ascii="Times New Roman" w:hAnsi="Times New Roman" w:cs="Times New Roman"/>
          <w:i w:val="0"/>
          <w:color w:val="auto"/>
          <w:sz w:val="24"/>
          <w:szCs w:val="24"/>
        </w:rPr>
        <w:t xml:space="preserve"> upper ridges, which are slightly narrower than the dollies.  Every effort was made to center the dollies as much as possible and keep them on the flattest areas.  </w:t>
      </w:r>
      <w:r w:rsidR="00CF48EA">
        <w:rPr>
          <w:rFonts w:ascii="Times New Roman" w:hAnsi="Times New Roman" w:cs="Times New Roman"/>
          <w:i w:val="0"/>
          <w:color w:val="auto"/>
          <w:sz w:val="24"/>
          <w:szCs w:val="24"/>
        </w:rPr>
        <w:t xml:space="preserve">An attempt was made on panel 1-2 to cut the coating to the substrate and then flatten the panel to attach dollies to the wider bottom areas, but this did not prove feasible to do for all of the samples and was destructive to the integrity of the panel. </w:t>
      </w:r>
    </w:p>
    <w:p w:rsidR="0080225F" w:rsidRPr="007C7C8B" w:rsidRDefault="0080225F" w:rsidP="0080225F">
      <w:pPr>
        <w:pStyle w:val="Heading"/>
        <w:spacing w:line="360" w:lineRule="auto"/>
        <w:jc w:val="both"/>
        <w:rPr>
          <w:rFonts w:ascii="Times New Roman" w:hAnsi="Times New Roman" w:cs="Times New Roman"/>
        </w:rPr>
      </w:pPr>
      <w:r>
        <w:rPr>
          <w:rFonts w:ascii="Times New Roman" w:hAnsi="Times New Roman" w:cs="Times New Roman"/>
        </w:rPr>
        <w:t>Test Method</w:t>
      </w:r>
    </w:p>
    <w:p w:rsidR="0080225F" w:rsidRDefault="0080225F" w:rsidP="0080225F">
      <w:pPr>
        <w:pStyle w:val="NoSpacing"/>
        <w:rPr>
          <w:rFonts w:ascii="Times New Roman" w:hAnsi="Times New Roman" w:cs="Times New Roman"/>
          <w:sz w:val="24"/>
          <w:szCs w:val="24"/>
          <w:lang w:val="en-US"/>
        </w:rPr>
      </w:pPr>
      <w:r>
        <w:rPr>
          <w:rFonts w:ascii="Times New Roman" w:hAnsi="Times New Roman" w:cs="Times New Roman"/>
          <w:sz w:val="24"/>
          <w:szCs w:val="24"/>
          <w:lang w:val="en-US"/>
        </w:rPr>
        <w:t xml:space="preserve">The </w:t>
      </w:r>
      <w:r>
        <w:rPr>
          <w:rFonts w:ascii="Times New Roman" w:hAnsi="Times New Roman" w:cs="Times New Roman"/>
          <w:b/>
          <w:sz w:val="24"/>
          <w:szCs w:val="24"/>
          <w:lang w:val="en-US"/>
        </w:rPr>
        <w:t xml:space="preserve">ASTM D4541-09 </w:t>
      </w:r>
      <w:r>
        <w:rPr>
          <w:rFonts w:ascii="Times New Roman" w:hAnsi="Times New Roman" w:cs="Times New Roman"/>
          <w:sz w:val="24"/>
          <w:szCs w:val="24"/>
          <w:lang w:val="en-US"/>
        </w:rPr>
        <w:t xml:space="preserve">test method is a procedure for evaluating the pull-off strength (adhesion) of a coating from metal substrates, or other rigid substrates such as plastic and wood, using a portable pull-off adhesion tester. Test Method E – Self Aligning Adhesion Tester Type V was followed.  </w:t>
      </w:r>
    </w:p>
    <w:p w:rsidR="0080225F" w:rsidRDefault="0080225F" w:rsidP="0080225F">
      <w:pPr>
        <w:pStyle w:val="NoSpacing"/>
        <w:rPr>
          <w:rFonts w:ascii="Times New Roman" w:hAnsi="Times New Roman" w:cs="Times New Roman"/>
          <w:sz w:val="24"/>
          <w:szCs w:val="24"/>
          <w:lang w:val="en-US"/>
        </w:rPr>
      </w:pPr>
    </w:p>
    <w:p w:rsidR="0080225F" w:rsidRDefault="0080225F" w:rsidP="0080225F">
      <w:pPr>
        <w:pStyle w:val="NoSpacing"/>
        <w:rPr>
          <w:rFonts w:ascii="Times New Roman" w:hAnsi="Times New Roman" w:cs="Times New Roman"/>
          <w:sz w:val="24"/>
          <w:szCs w:val="24"/>
          <w:lang w:val="en-US"/>
        </w:rPr>
      </w:pPr>
      <w:r w:rsidRPr="00CD7D5F">
        <w:rPr>
          <w:rFonts w:ascii="Times New Roman" w:hAnsi="Times New Roman" w:cs="Times New Roman"/>
          <w:sz w:val="24"/>
          <w:szCs w:val="24"/>
          <w:lang w:val="en-US"/>
        </w:rPr>
        <w:t xml:space="preserve">In order to ensure adhesion of the test dollies, both the coating surface and bottoms of the dollies were scuffed with a </w:t>
      </w:r>
      <w:proofErr w:type="spellStart"/>
      <w:r w:rsidRPr="00CD7D5F">
        <w:rPr>
          <w:rFonts w:ascii="Times New Roman" w:hAnsi="Times New Roman" w:cs="Times New Roman"/>
          <w:sz w:val="24"/>
          <w:szCs w:val="24"/>
          <w:lang w:val="en-US"/>
        </w:rPr>
        <w:t>ScotchBrite</w:t>
      </w:r>
      <w:proofErr w:type="spellEnd"/>
      <w:r w:rsidRPr="00CD7D5F">
        <w:rPr>
          <w:rFonts w:ascii="Times New Roman" w:hAnsi="Times New Roman" w:cs="Times New Roman"/>
          <w:sz w:val="24"/>
          <w:szCs w:val="24"/>
          <w:lang w:val="en-US"/>
        </w:rPr>
        <w:t xml:space="preserve"> Type A – Very Fine pad and solvent wiped with MEK.</w:t>
      </w:r>
      <w:r>
        <w:rPr>
          <w:rFonts w:ascii="Times New Roman" w:hAnsi="Times New Roman" w:cs="Times New Roman"/>
          <w:sz w:val="24"/>
          <w:szCs w:val="24"/>
          <w:lang w:val="en-US"/>
        </w:rPr>
        <w:t xml:space="preserve"> </w:t>
      </w:r>
      <w:r w:rsidRPr="00CD7D5F">
        <w:rPr>
          <w:rFonts w:ascii="Times New Roman" w:hAnsi="Times New Roman" w:cs="Times New Roman"/>
          <w:sz w:val="24"/>
          <w:szCs w:val="24"/>
          <w:lang w:val="en-US"/>
        </w:rPr>
        <w:t xml:space="preserve">Loctite </w:t>
      </w:r>
      <w:proofErr w:type="spellStart"/>
      <w:r w:rsidRPr="00CD7D5F">
        <w:rPr>
          <w:rFonts w:ascii="Times New Roman" w:hAnsi="Times New Roman" w:cs="Times New Roman"/>
          <w:sz w:val="24"/>
          <w:szCs w:val="24"/>
          <w:lang w:val="en-US"/>
        </w:rPr>
        <w:t>Hysol</w:t>
      </w:r>
      <w:proofErr w:type="spellEnd"/>
      <w:r w:rsidRPr="00CD7D5F">
        <w:rPr>
          <w:rFonts w:ascii="Times New Roman" w:hAnsi="Times New Roman" w:cs="Times New Roman"/>
          <w:sz w:val="24"/>
          <w:szCs w:val="24"/>
          <w:lang w:val="en-US"/>
        </w:rPr>
        <w:t xml:space="preserve"> E-20HP </w:t>
      </w:r>
      <w:r>
        <w:rPr>
          <w:rFonts w:ascii="Times New Roman" w:hAnsi="Times New Roman" w:cs="Times New Roman"/>
          <w:sz w:val="24"/>
          <w:szCs w:val="24"/>
          <w:lang w:val="en-US"/>
        </w:rPr>
        <w:t>E</w:t>
      </w:r>
      <w:r w:rsidRPr="00CD7D5F">
        <w:rPr>
          <w:rFonts w:ascii="Times New Roman" w:hAnsi="Times New Roman" w:cs="Times New Roman"/>
          <w:sz w:val="24"/>
          <w:szCs w:val="24"/>
          <w:lang w:val="en-US"/>
        </w:rPr>
        <w:t xml:space="preserve">poxy </w:t>
      </w:r>
      <w:r>
        <w:rPr>
          <w:rFonts w:ascii="Times New Roman" w:hAnsi="Times New Roman" w:cs="Times New Roman"/>
          <w:sz w:val="24"/>
          <w:szCs w:val="24"/>
          <w:lang w:val="en-US"/>
        </w:rPr>
        <w:t>A</w:t>
      </w:r>
      <w:r w:rsidRPr="00CD7D5F">
        <w:rPr>
          <w:rFonts w:ascii="Times New Roman" w:hAnsi="Times New Roman" w:cs="Times New Roman"/>
          <w:sz w:val="24"/>
          <w:szCs w:val="24"/>
          <w:lang w:val="en-US"/>
        </w:rPr>
        <w:t>dhesive was used to attach the dollies.</w:t>
      </w:r>
      <w:r>
        <w:rPr>
          <w:rFonts w:ascii="Times New Roman" w:hAnsi="Times New Roman" w:cs="Times New Roman"/>
          <w:sz w:val="24"/>
          <w:szCs w:val="24"/>
          <w:lang w:val="en-US"/>
        </w:rPr>
        <w:t xml:space="preserve"> </w:t>
      </w:r>
      <w:r w:rsidRPr="00CD7D5F">
        <w:rPr>
          <w:rFonts w:ascii="Times New Roman" w:hAnsi="Times New Roman" w:cs="Times New Roman"/>
          <w:sz w:val="24"/>
          <w:szCs w:val="24"/>
          <w:lang w:val="en-US"/>
        </w:rPr>
        <w:t>After allowing the epoxy to cure overnight, the dollies were scored around down t</w:t>
      </w:r>
      <w:r>
        <w:rPr>
          <w:rFonts w:ascii="Times New Roman" w:hAnsi="Times New Roman" w:cs="Times New Roman"/>
          <w:sz w:val="24"/>
          <w:szCs w:val="24"/>
          <w:lang w:val="en-US"/>
        </w:rPr>
        <w:t>o the substr</w:t>
      </w:r>
      <w:r w:rsidR="00A41F83">
        <w:rPr>
          <w:rFonts w:ascii="Times New Roman" w:hAnsi="Times New Roman" w:cs="Times New Roman"/>
          <w:sz w:val="24"/>
          <w:szCs w:val="24"/>
          <w:lang w:val="en-US"/>
        </w:rPr>
        <w:t xml:space="preserve">ate </w:t>
      </w:r>
      <w:r w:rsidR="00A41F83">
        <w:rPr>
          <w:rFonts w:ascii="Times New Roman" w:hAnsi="Times New Roman" w:cs="Times New Roman"/>
          <w:sz w:val="24"/>
          <w:szCs w:val="24"/>
          <w:lang w:val="en-US"/>
        </w:rPr>
        <w:lastRenderedPageBreak/>
        <w:t xml:space="preserve">using a circular </w:t>
      </w:r>
      <w:proofErr w:type="gramStart"/>
      <w:r w:rsidR="00A41F83">
        <w:rPr>
          <w:rFonts w:ascii="Times New Roman" w:hAnsi="Times New Roman" w:cs="Times New Roman"/>
          <w:sz w:val="24"/>
          <w:szCs w:val="24"/>
          <w:lang w:val="en-US"/>
        </w:rPr>
        <w:t>hole</w:t>
      </w:r>
      <w:proofErr w:type="gramEnd"/>
      <w:r w:rsidR="00A41F83">
        <w:rPr>
          <w:rFonts w:ascii="Times New Roman" w:hAnsi="Times New Roman" w:cs="Times New Roman"/>
          <w:sz w:val="24"/>
          <w:szCs w:val="24"/>
          <w:lang w:val="en-US"/>
        </w:rPr>
        <w:t xml:space="preserve"> saw</w:t>
      </w:r>
      <w:r>
        <w:rPr>
          <w:rFonts w:ascii="Times New Roman" w:hAnsi="Times New Roman" w:cs="Times New Roman"/>
          <w:sz w:val="24"/>
          <w:szCs w:val="24"/>
          <w:lang w:val="en-US"/>
        </w:rPr>
        <w:t xml:space="preserve"> on a drill press</w:t>
      </w:r>
      <w:r w:rsidRPr="00CD7D5F">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CD7D5F">
        <w:rPr>
          <w:rFonts w:ascii="Times New Roman" w:hAnsi="Times New Roman" w:cs="Times New Roman"/>
          <w:sz w:val="24"/>
          <w:szCs w:val="24"/>
          <w:lang w:val="en-US"/>
        </w:rPr>
        <w:t xml:space="preserve">A </w:t>
      </w:r>
      <w:proofErr w:type="spellStart"/>
      <w:r w:rsidRPr="00CD7D5F">
        <w:rPr>
          <w:rFonts w:ascii="Times New Roman" w:hAnsi="Times New Roman" w:cs="Times New Roman"/>
          <w:sz w:val="24"/>
          <w:szCs w:val="24"/>
          <w:lang w:val="en-US"/>
        </w:rPr>
        <w:t>PosiTest</w:t>
      </w:r>
      <w:proofErr w:type="spellEnd"/>
      <w:r w:rsidRPr="00CD7D5F">
        <w:rPr>
          <w:rFonts w:ascii="Times New Roman" w:hAnsi="Times New Roman" w:cs="Times New Roman"/>
          <w:sz w:val="24"/>
          <w:szCs w:val="24"/>
          <w:lang w:val="en-US"/>
        </w:rPr>
        <w:t xml:space="preserve"> AT-CM pull-off adhesion tester was then used to pull the dollies until failure.</w:t>
      </w:r>
    </w:p>
    <w:p w:rsidR="0080225F" w:rsidRDefault="0080225F" w:rsidP="0080225F">
      <w:pPr>
        <w:pStyle w:val="NoSpacing"/>
        <w:rPr>
          <w:rFonts w:ascii="Times New Roman" w:hAnsi="Times New Roman" w:cs="Times New Roman"/>
          <w:sz w:val="24"/>
          <w:szCs w:val="24"/>
          <w:lang w:val="en-US"/>
        </w:rPr>
      </w:pPr>
    </w:p>
    <w:p w:rsidR="00C839B6" w:rsidRDefault="0080225F" w:rsidP="00C839B6">
      <w:pPr>
        <w:pStyle w:val="NoSpacing"/>
        <w:rPr>
          <w:rFonts w:ascii="Times New Roman" w:hAnsi="Times New Roman" w:cs="Times New Roman"/>
          <w:sz w:val="24"/>
          <w:szCs w:val="24"/>
          <w:lang w:val="en-US"/>
        </w:rPr>
      </w:pPr>
      <w:r>
        <w:rPr>
          <w:rFonts w:ascii="Times New Roman" w:hAnsi="Times New Roman" w:cs="Times New Roman"/>
          <w:sz w:val="24"/>
          <w:szCs w:val="24"/>
          <w:lang w:val="en-US"/>
        </w:rPr>
        <w:t xml:space="preserve">Conditions during the test were 23°C and </w:t>
      </w:r>
      <w:r w:rsidR="00517577">
        <w:rPr>
          <w:rFonts w:ascii="Times New Roman" w:hAnsi="Times New Roman" w:cs="Times New Roman"/>
          <w:sz w:val="24"/>
          <w:szCs w:val="24"/>
          <w:lang w:val="en-US"/>
        </w:rPr>
        <w:t>60</w:t>
      </w:r>
      <w:r>
        <w:rPr>
          <w:rFonts w:ascii="Times New Roman" w:hAnsi="Times New Roman" w:cs="Times New Roman"/>
          <w:sz w:val="24"/>
          <w:szCs w:val="24"/>
          <w:lang w:val="en-US"/>
        </w:rPr>
        <w:t>% Relative Humidity.</w:t>
      </w:r>
    </w:p>
    <w:p w:rsidR="00FB431D" w:rsidRPr="00C839B6" w:rsidRDefault="00FB431D" w:rsidP="00C839B6">
      <w:pPr>
        <w:pStyle w:val="NoSpacing"/>
        <w:rPr>
          <w:rFonts w:ascii="Times New Roman" w:hAnsi="Times New Roman" w:cs="Times New Roman"/>
          <w:sz w:val="24"/>
          <w:szCs w:val="24"/>
          <w:lang w:val="en-US"/>
        </w:rPr>
      </w:pPr>
    </w:p>
    <w:p w:rsidR="0080225F" w:rsidRPr="007C7C8B" w:rsidRDefault="0080225F" w:rsidP="0080225F">
      <w:pPr>
        <w:pStyle w:val="Heading"/>
        <w:spacing w:line="360" w:lineRule="auto"/>
        <w:jc w:val="both"/>
        <w:rPr>
          <w:rFonts w:ascii="Times New Roman" w:hAnsi="Times New Roman" w:cs="Times New Roman"/>
        </w:rPr>
      </w:pPr>
      <w:r w:rsidRPr="007C7C8B">
        <w:rPr>
          <w:rFonts w:ascii="Times New Roman" w:hAnsi="Times New Roman" w:cs="Times New Roman"/>
        </w:rPr>
        <w:t xml:space="preserve">Results </w:t>
      </w:r>
    </w:p>
    <w:p w:rsidR="0080225F" w:rsidRDefault="00517577" w:rsidP="0080225F">
      <w:pPr>
        <w:pStyle w:val="NoSpacing"/>
        <w:rPr>
          <w:rStyle w:val="SubtleEmphasis"/>
          <w:rFonts w:ascii="Times New Roman" w:hAnsi="Times New Roman" w:cs="Times New Roman"/>
        </w:rPr>
      </w:pPr>
      <w:r>
        <w:rPr>
          <w:rFonts w:ascii="Times New Roman" w:hAnsi="Times New Roman" w:cs="Times New Roman"/>
          <w:sz w:val="24"/>
          <w:szCs w:val="24"/>
        </w:rPr>
        <w:t xml:space="preserve">All dollies pulled on all panels resulted in either failure of the adhesive to the dolly, or cohesive failure of the </w:t>
      </w:r>
      <w:r w:rsidR="00A9576A">
        <w:rPr>
          <w:rFonts w:ascii="Times New Roman" w:hAnsi="Times New Roman" w:cs="Times New Roman"/>
          <w:sz w:val="24"/>
          <w:szCs w:val="24"/>
        </w:rPr>
        <w:t>membrane.  Values ranged from 60</w:t>
      </w:r>
      <w:r>
        <w:rPr>
          <w:rFonts w:ascii="Times New Roman" w:hAnsi="Times New Roman" w:cs="Times New Roman"/>
          <w:sz w:val="24"/>
          <w:szCs w:val="24"/>
        </w:rPr>
        <w:t>0-1000 psi</w:t>
      </w:r>
      <w:r w:rsidR="00697A18">
        <w:rPr>
          <w:rFonts w:ascii="Times New Roman" w:hAnsi="Times New Roman" w:cs="Times New Roman"/>
          <w:sz w:val="24"/>
          <w:szCs w:val="24"/>
        </w:rPr>
        <w:t xml:space="preserve"> for the adhesive failures and 800-1000 psi for the cohesive failures.</w:t>
      </w:r>
    </w:p>
    <w:p w:rsidR="009900D8" w:rsidRDefault="009900D8" w:rsidP="0022285C">
      <w:pPr>
        <w:pStyle w:val="NoSpacing"/>
        <w:rPr>
          <w:rStyle w:val="SubtleEmphasis"/>
        </w:rPr>
      </w:pPr>
    </w:p>
    <w:p w:rsidR="0022285C" w:rsidRPr="007C7C8B" w:rsidRDefault="0022285C" w:rsidP="0022285C">
      <w:pPr>
        <w:pStyle w:val="Heading"/>
        <w:spacing w:line="360" w:lineRule="auto"/>
        <w:jc w:val="both"/>
        <w:rPr>
          <w:rFonts w:ascii="Times New Roman" w:hAnsi="Times New Roman" w:cs="Times New Roman"/>
        </w:rPr>
      </w:pPr>
      <w:r>
        <w:rPr>
          <w:rFonts w:ascii="Times New Roman" w:hAnsi="Times New Roman" w:cs="Times New Roman"/>
        </w:rPr>
        <w:t>Conclusion</w:t>
      </w:r>
      <w:r w:rsidRPr="007C7C8B">
        <w:rPr>
          <w:rFonts w:ascii="Times New Roman" w:hAnsi="Times New Roman" w:cs="Times New Roman"/>
        </w:rPr>
        <w:t xml:space="preserve">s </w:t>
      </w:r>
    </w:p>
    <w:p w:rsidR="00FB6EAF" w:rsidRDefault="005676F8" w:rsidP="00FB6EAF">
      <w:pPr>
        <w:pStyle w:val="NoSpacing"/>
        <w:jc w:val="both"/>
        <w:rPr>
          <w:rFonts w:ascii="Times New Roman" w:hAnsi="Times New Roman" w:cs="Times New Roman"/>
          <w:sz w:val="24"/>
          <w:szCs w:val="24"/>
          <w:lang w:val="en-US"/>
        </w:rPr>
      </w:pPr>
      <w:r>
        <w:rPr>
          <w:rFonts w:ascii="Times New Roman" w:hAnsi="Times New Roman" w:cs="Times New Roman"/>
          <w:sz w:val="24"/>
          <w:szCs w:val="24"/>
          <w:lang w:val="en-US"/>
        </w:rPr>
        <w:t>All of the</w:t>
      </w:r>
      <w:r w:rsidR="009274BD">
        <w:rPr>
          <w:rFonts w:ascii="Times New Roman" w:hAnsi="Times New Roman" w:cs="Times New Roman"/>
          <w:sz w:val="24"/>
          <w:szCs w:val="24"/>
          <w:lang w:val="en-US"/>
        </w:rPr>
        <w:t xml:space="preserve"> methods tested resulted in</w:t>
      </w:r>
      <w:r>
        <w:rPr>
          <w:rFonts w:ascii="Times New Roman" w:hAnsi="Times New Roman" w:cs="Times New Roman"/>
          <w:sz w:val="24"/>
          <w:szCs w:val="24"/>
          <w:lang w:val="en-US"/>
        </w:rPr>
        <w:t xml:space="preserve"> favorable results, with the adhesion of the </w:t>
      </w:r>
      <w:r w:rsidR="009274BD">
        <w:rPr>
          <w:rFonts w:ascii="Times New Roman" w:hAnsi="Times New Roman" w:cs="Times New Roman"/>
          <w:sz w:val="24"/>
          <w:szCs w:val="24"/>
          <w:lang w:val="en-US"/>
        </w:rPr>
        <w:t>system to the roof panel</w:t>
      </w:r>
      <w:r>
        <w:rPr>
          <w:rFonts w:ascii="Times New Roman" w:hAnsi="Times New Roman" w:cs="Times New Roman"/>
          <w:sz w:val="24"/>
          <w:szCs w:val="24"/>
          <w:lang w:val="en-US"/>
        </w:rPr>
        <w:t xml:space="preserve"> exceeding the cohe</w:t>
      </w:r>
      <w:r w:rsidR="00CF48EA">
        <w:rPr>
          <w:rFonts w:ascii="Times New Roman" w:hAnsi="Times New Roman" w:cs="Times New Roman"/>
          <w:sz w:val="24"/>
          <w:szCs w:val="24"/>
          <w:lang w:val="en-US"/>
        </w:rPr>
        <w:t xml:space="preserve">sive strength of the membrane.  However, due to this the testing does not show any differentiation between the </w:t>
      </w:r>
      <w:r w:rsidR="009274BD">
        <w:rPr>
          <w:rFonts w:ascii="Times New Roman" w:hAnsi="Times New Roman" w:cs="Times New Roman"/>
          <w:sz w:val="24"/>
          <w:szCs w:val="24"/>
          <w:lang w:val="en-US"/>
        </w:rPr>
        <w:t xml:space="preserve">different preparation methods.  </w:t>
      </w:r>
      <w:r w:rsidR="00FE73D8">
        <w:rPr>
          <w:rFonts w:ascii="Times New Roman" w:hAnsi="Times New Roman" w:cs="Times New Roman"/>
          <w:sz w:val="24"/>
          <w:szCs w:val="24"/>
          <w:lang w:val="en-US"/>
        </w:rPr>
        <w:t>Testing just the pretreatments/primer combinations would give a better idea of the true adhesion values to the substrate.</w:t>
      </w:r>
    </w:p>
    <w:p w:rsidR="00FB431D" w:rsidRDefault="00FB431D" w:rsidP="00FB6EAF">
      <w:pPr>
        <w:pStyle w:val="NoSpacing"/>
        <w:jc w:val="both"/>
        <w:rPr>
          <w:rFonts w:ascii="Times New Roman" w:hAnsi="Times New Roman" w:cs="Times New Roman"/>
          <w:sz w:val="24"/>
          <w:szCs w:val="24"/>
          <w:lang w:val="en-US"/>
        </w:rPr>
      </w:pPr>
    </w:p>
    <w:p w:rsidR="00FB431D" w:rsidRDefault="00FB431D" w:rsidP="00FB6EAF">
      <w:pPr>
        <w:pStyle w:val="NoSpacing"/>
        <w:jc w:val="both"/>
      </w:pPr>
      <w:r>
        <w:rPr>
          <w:rFonts w:ascii="Times New Roman" w:hAnsi="Times New Roman" w:cs="Times New Roman"/>
          <w:sz w:val="24"/>
          <w:szCs w:val="24"/>
          <w:lang w:val="en-US"/>
        </w:rPr>
        <w:t xml:space="preserve">From the basis of prior results from other such tests, mechanical abrasion of stainless steel is usually essential to obtaining a good and consistent bond, and as such would be recommended.  As well, the use of </w:t>
      </w:r>
      <w:proofErr w:type="spellStart"/>
      <w:r>
        <w:rPr>
          <w:rFonts w:ascii="Times New Roman" w:hAnsi="Times New Roman" w:cs="Times New Roman"/>
          <w:sz w:val="24"/>
          <w:szCs w:val="24"/>
          <w:lang w:val="en-US"/>
        </w:rPr>
        <w:t>Metalok</w:t>
      </w:r>
      <w:proofErr w:type="spellEnd"/>
      <w:r>
        <w:rPr>
          <w:rFonts w:ascii="Times New Roman" w:hAnsi="Times New Roman" w:cs="Times New Roman"/>
          <w:sz w:val="24"/>
          <w:szCs w:val="24"/>
          <w:lang w:val="en-US"/>
        </w:rPr>
        <w:t xml:space="preserve"> 235S </w:t>
      </w:r>
      <w:r w:rsidR="004A648B">
        <w:rPr>
          <w:rFonts w:ascii="Times New Roman" w:hAnsi="Times New Roman" w:cs="Times New Roman"/>
          <w:sz w:val="24"/>
          <w:szCs w:val="24"/>
          <w:lang w:val="en-US"/>
        </w:rPr>
        <w:t>has been seen to increase both</w:t>
      </w:r>
      <w:bookmarkStart w:id="0" w:name="_GoBack"/>
      <w:bookmarkEnd w:id="0"/>
      <w:r>
        <w:rPr>
          <w:rFonts w:ascii="Times New Roman" w:hAnsi="Times New Roman" w:cs="Times New Roman"/>
          <w:sz w:val="24"/>
          <w:szCs w:val="24"/>
          <w:lang w:val="en-US"/>
        </w:rPr>
        <w:t xml:space="preserve"> pull-off and peel adhesion.</w:t>
      </w:r>
    </w:p>
    <w:p w:rsidR="00FB6EAF" w:rsidRDefault="00FB6EAF" w:rsidP="00752FDB">
      <w:pPr>
        <w:pStyle w:val="Heading"/>
      </w:pPr>
    </w:p>
    <w:p w:rsidR="00FB6EAF" w:rsidRDefault="00FB6EAF" w:rsidP="00752FDB">
      <w:pPr>
        <w:pStyle w:val="Heading"/>
      </w:pPr>
    </w:p>
    <w:p w:rsidR="00FB6EAF" w:rsidRDefault="00FB6EAF" w:rsidP="00752FDB">
      <w:pPr>
        <w:pStyle w:val="Heading"/>
      </w:pPr>
    </w:p>
    <w:p w:rsidR="00FB6EAF" w:rsidRDefault="00FB6EAF" w:rsidP="00752FDB">
      <w:pPr>
        <w:pStyle w:val="Heading"/>
      </w:pPr>
    </w:p>
    <w:p w:rsidR="00FB6EAF" w:rsidRDefault="00FB6EAF" w:rsidP="00752FDB">
      <w:pPr>
        <w:pStyle w:val="Heading"/>
      </w:pPr>
    </w:p>
    <w:p w:rsidR="00FB6EAF" w:rsidRDefault="00FB6EAF" w:rsidP="00752FDB">
      <w:pPr>
        <w:pStyle w:val="Heading"/>
      </w:pPr>
    </w:p>
    <w:p w:rsidR="00FB6EAF" w:rsidRDefault="00FB6EAF" w:rsidP="00752FDB">
      <w:pPr>
        <w:pStyle w:val="Heading"/>
      </w:pPr>
    </w:p>
    <w:p w:rsidR="00FB6EAF" w:rsidRDefault="00FB6EAF" w:rsidP="00752FDB">
      <w:pPr>
        <w:pStyle w:val="Heading"/>
      </w:pPr>
    </w:p>
    <w:p w:rsidR="00FB6EAF" w:rsidRDefault="00FB6EAF" w:rsidP="00FB6EAF">
      <w:pPr>
        <w:pStyle w:val="Heading"/>
        <w:spacing w:before="0"/>
      </w:pPr>
    </w:p>
    <w:p w:rsidR="00FB6EAF" w:rsidRDefault="00FB6EAF" w:rsidP="00FB6EAF">
      <w:pPr>
        <w:pStyle w:val="Heading"/>
        <w:spacing w:before="0"/>
      </w:pPr>
    </w:p>
    <w:p w:rsidR="0022285C" w:rsidRDefault="0022285C" w:rsidP="00FB6EAF">
      <w:pPr>
        <w:pStyle w:val="Heading"/>
        <w:spacing w:before="0"/>
        <w:rPr>
          <w:rStyle w:val="SubtleEmphasis"/>
        </w:rPr>
      </w:pPr>
    </w:p>
    <w:p w:rsidR="0022285C" w:rsidRDefault="0022285C" w:rsidP="00FB6EAF">
      <w:pPr>
        <w:pStyle w:val="NoSpacing"/>
        <w:jc w:val="center"/>
        <w:rPr>
          <w:rStyle w:val="SubtleEmphasis"/>
        </w:rPr>
      </w:pPr>
    </w:p>
    <w:p w:rsidR="0022285C" w:rsidRDefault="0022285C" w:rsidP="00FB6EAF">
      <w:pPr>
        <w:pStyle w:val="NoSpacing"/>
        <w:jc w:val="center"/>
        <w:rPr>
          <w:rStyle w:val="SubtleEmphasis"/>
        </w:rPr>
      </w:pPr>
    </w:p>
    <w:p w:rsidR="00FB6EAF" w:rsidRPr="00FB6EAF" w:rsidRDefault="00FB6EAF" w:rsidP="00FB6EAF">
      <w:pPr>
        <w:pStyle w:val="NoSpacing"/>
        <w:rPr>
          <w:rStyle w:val="SubtleEmphasis"/>
          <w:rFonts w:asciiTheme="majorHAnsi" w:hAnsiTheme="majorHAnsi"/>
          <w:color w:val="548DD4" w:themeColor="text2" w:themeTint="99"/>
          <w:sz w:val="24"/>
          <w:szCs w:val="24"/>
        </w:rPr>
      </w:pPr>
      <w:r>
        <w:rPr>
          <w:rStyle w:val="SubtleEmphasis"/>
          <w:rFonts w:asciiTheme="majorHAnsi" w:hAnsiTheme="majorHAnsi"/>
          <w:color w:val="548DD4" w:themeColor="text2" w:themeTint="99"/>
          <w:sz w:val="24"/>
          <w:szCs w:val="24"/>
        </w:rPr>
        <w:t>Pictures</w:t>
      </w:r>
    </w:p>
    <w:p w:rsidR="00FB6EAF" w:rsidRDefault="00FB6EAF" w:rsidP="00FB6EAF">
      <w:pPr>
        <w:pStyle w:val="NoSpacing"/>
        <w:jc w:val="center"/>
        <w:rPr>
          <w:rStyle w:val="SubtleEmphasis"/>
        </w:rPr>
      </w:pPr>
    </w:p>
    <w:p w:rsidR="00526695" w:rsidRDefault="00825E42" w:rsidP="00FB6EAF">
      <w:pPr>
        <w:pStyle w:val="NoSpacing"/>
        <w:jc w:val="center"/>
        <w:rPr>
          <w:rStyle w:val="SubtleEmphasis"/>
        </w:rPr>
      </w:pPr>
      <w:r>
        <w:rPr>
          <w:rStyle w:val="SubtleEmphasis"/>
        </w:rPr>
        <w:t xml:space="preserve">Figure 1: </w:t>
      </w:r>
      <w:r w:rsidR="00A25F9A">
        <w:rPr>
          <w:rStyle w:val="SubtleEmphasis"/>
        </w:rPr>
        <w:t>Test</w:t>
      </w:r>
      <w:r>
        <w:rPr>
          <w:rStyle w:val="SubtleEmphasis"/>
        </w:rPr>
        <w:t xml:space="preserve"> panel</w:t>
      </w:r>
      <w:r w:rsidR="00FB6EAF">
        <w:rPr>
          <w:rStyle w:val="SubtleEmphasis"/>
        </w:rPr>
        <w:t xml:space="preserve"> 1 </w:t>
      </w:r>
      <w:r>
        <w:rPr>
          <w:rStyle w:val="SubtleEmphasis"/>
        </w:rPr>
        <w:t>afte</w:t>
      </w:r>
      <w:r w:rsidR="00752FDB">
        <w:rPr>
          <w:rStyle w:val="SubtleEmphasis"/>
        </w:rPr>
        <w:t>r completion of adhesion testing</w:t>
      </w:r>
    </w:p>
    <w:p w:rsidR="00CF48EA" w:rsidRDefault="00CF48EA" w:rsidP="00C839B6">
      <w:pPr>
        <w:pStyle w:val="NoSpacing"/>
        <w:jc w:val="center"/>
        <w:rPr>
          <w:rStyle w:val="SubtleEmphasis"/>
        </w:rPr>
      </w:pPr>
    </w:p>
    <w:p w:rsidR="00CF48EA" w:rsidRDefault="00CF48EA" w:rsidP="00C839B6">
      <w:pPr>
        <w:pStyle w:val="NoSpacing"/>
        <w:jc w:val="center"/>
        <w:rPr>
          <w:rStyle w:val="SubtleEmphasis"/>
        </w:rPr>
      </w:pPr>
      <w:r>
        <w:rPr>
          <w:rStyle w:val="SubtleEmphasis"/>
          <w:noProof/>
          <w:lang w:eastAsia="en-CA"/>
        </w:rPr>
        <w:drawing>
          <wp:inline distT="0" distB="0" distL="0" distR="0" wp14:anchorId="254A217C" wp14:editId="27F35735">
            <wp:extent cx="4168786" cy="3128956"/>
            <wp:effectExtent l="0" t="0" r="3175" b="0"/>
            <wp:docPr id="7" name="Picture 7" descr="P:\Lab\Testing\Dupont Testing\Rail Floor\Ottawa Strobels Roof Coating Testing\2nd round testing\DSC01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Lab\Testing\Dupont Testing\Rail Floor\Ottawa Strobels Roof Coating Testing\2nd round testing\DSC01838.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73552" cy="3132533"/>
                    </a:xfrm>
                    <a:prstGeom prst="rect">
                      <a:avLst/>
                    </a:prstGeom>
                    <a:noFill/>
                    <a:ln>
                      <a:noFill/>
                    </a:ln>
                  </pic:spPr>
                </pic:pic>
              </a:graphicData>
            </a:graphic>
          </wp:inline>
        </w:drawing>
      </w:r>
    </w:p>
    <w:p w:rsidR="00CF48EA" w:rsidRDefault="00CF48EA" w:rsidP="00C839B6">
      <w:pPr>
        <w:pStyle w:val="NoSpacing"/>
        <w:jc w:val="center"/>
        <w:rPr>
          <w:rStyle w:val="SubtleEmphasis"/>
        </w:rPr>
      </w:pPr>
      <w:r>
        <w:rPr>
          <w:rStyle w:val="SubtleEmphasis"/>
          <w:noProof/>
          <w:lang w:eastAsia="en-CA"/>
        </w:rPr>
        <w:drawing>
          <wp:inline distT="0" distB="0" distL="0" distR="0" wp14:anchorId="573A4AF6" wp14:editId="725AA62B">
            <wp:extent cx="4180650" cy="3137860"/>
            <wp:effectExtent l="0" t="0" r="0" b="5715"/>
            <wp:docPr id="8" name="Picture 8" descr="P:\Lab\Testing\Dupont Testing\Rail Floor\Ottawa Strobels Roof Coating Testing\2nd round testing\DSC018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ab\Testing\Dupont Testing\Rail Floor\Ottawa Strobels Roof Coating Testing\2nd round testing\DSC0183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87019" cy="3142640"/>
                    </a:xfrm>
                    <a:prstGeom prst="rect">
                      <a:avLst/>
                    </a:prstGeom>
                    <a:noFill/>
                    <a:ln>
                      <a:noFill/>
                    </a:ln>
                  </pic:spPr>
                </pic:pic>
              </a:graphicData>
            </a:graphic>
          </wp:inline>
        </w:drawing>
      </w:r>
    </w:p>
    <w:p w:rsidR="00CF48EA" w:rsidRDefault="00CF48EA" w:rsidP="00C839B6">
      <w:pPr>
        <w:pStyle w:val="NoSpacing"/>
        <w:jc w:val="center"/>
        <w:rPr>
          <w:rStyle w:val="SubtleEmphasis"/>
        </w:rPr>
      </w:pPr>
    </w:p>
    <w:p w:rsidR="00CF48EA" w:rsidRDefault="00CF48EA" w:rsidP="00C839B6">
      <w:pPr>
        <w:pStyle w:val="NoSpacing"/>
        <w:jc w:val="center"/>
        <w:rPr>
          <w:rStyle w:val="SubtleEmphasis"/>
        </w:rPr>
      </w:pPr>
    </w:p>
    <w:p w:rsidR="00CF48EA" w:rsidRDefault="00CF48EA" w:rsidP="00C839B6">
      <w:pPr>
        <w:pStyle w:val="NoSpacing"/>
        <w:jc w:val="center"/>
        <w:rPr>
          <w:rStyle w:val="SubtleEmphasis"/>
        </w:rPr>
      </w:pPr>
    </w:p>
    <w:p w:rsidR="00CF48EA" w:rsidRDefault="00CF48EA" w:rsidP="00C839B6">
      <w:pPr>
        <w:pStyle w:val="NoSpacing"/>
        <w:jc w:val="center"/>
        <w:rPr>
          <w:rStyle w:val="SubtleEmphasis"/>
        </w:rPr>
      </w:pPr>
    </w:p>
    <w:p w:rsidR="00FB6EAF" w:rsidRDefault="00FB6EAF" w:rsidP="000E1301">
      <w:pPr>
        <w:pStyle w:val="NoSpacing"/>
        <w:jc w:val="center"/>
        <w:rPr>
          <w:rStyle w:val="SubtleEmphasis"/>
        </w:rPr>
      </w:pPr>
    </w:p>
    <w:p w:rsidR="00FB6EAF" w:rsidRDefault="00FB6EAF" w:rsidP="000E1301">
      <w:pPr>
        <w:pStyle w:val="NoSpacing"/>
        <w:jc w:val="center"/>
        <w:rPr>
          <w:rStyle w:val="SubtleEmphasis"/>
        </w:rPr>
      </w:pPr>
    </w:p>
    <w:p w:rsidR="000E1301" w:rsidRDefault="000E1301" w:rsidP="000E1301">
      <w:pPr>
        <w:pStyle w:val="NoSpacing"/>
        <w:jc w:val="center"/>
        <w:rPr>
          <w:rStyle w:val="SubtleEmphasis"/>
        </w:rPr>
      </w:pPr>
      <w:r>
        <w:rPr>
          <w:rStyle w:val="SubtleEmphasis"/>
        </w:rPr>
        <w:t>Figure 2: Test pa</w:t>
      </w:r>
      <w:r w:rsidR="00FB6EAF">
        <w:rPr>
          <w:rStyle w:val="SubtleEmphasis"/>
        </w:rPr>
        <w:t>nel 2</w:t>
      </w:r>
      <w:r>
        <w:rPr>
          <w:rStyle w:val="SubtleEmphasis"/>
        </w:rPr>
        <w:t xml:space="preserve"> after completion of adhesion testing</w:t>
      </w:r>
    </w:p>
    <w:p w:rsidR="00CF48EA" w:rsidRDefault="00CF48EA" w:rsidP="000E1301">
      <w:pPr>
        <w:pStyle w:val="NoSpacing"/>
        <w:rPr>
          <w:rStyle w:val="SubtleEmphasis"/>
        </w:rPr>
      </w:pPr>
    </w:p>
    <w:p w:rsidR="007734CA" w:rsidRDefault="00CF48EA" w:rsidP="00752FDB">
      <w:pPr>
        <w:pStyle w:val="NoSpacing"/>
        <w:rPr>
          <w:i/>
          <w:iCs/>
          <w:noProof/>
          <w:color w:val="808080" w:themeColor="text1" w:themeTint="7F"/>
          <w:lang w:eastAsia="en-CA"/>
        </w:rPr>
      </w:pPr>
      <w:r>
        <w:rPr>
          <w:rStyle w:val="SubtleEmphasis"/>
          <w:noProof/>
          <w:lang w:eastAsia="en-CA"/>
        </w:rPr>
        <w:drawing>
          <wp:inline distT="0" distB="0" distL="0" distR="0" wp14:anchorId="179FA205" wp14:editId="6217687D">
            <wp:extent cx="2719942" cy="2041501"/>
            <wp:effectExtent l="0" t="0" r="4445" b="0"/>
            <wp:docPr id="9" name="Picture 9" descr="P:\Lab\Testing\Dupont Testing\Rail Floor\Ottawa Strobels Roof Coating Testing\2nd round testing\DSC01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Lab\Testing\Dupont Testing\Rail Floor\Ottawa Strobels Roof Coating Testing\2nd round testing\DSC0183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6563" cy="2046470"/>
                    </a:xfrm>
                    <a:prstGeom prst="rect">
                      <a:avLst/>
                    </a:prstGeom>
                    <a:noFill/>
                    <a:ln>
                      <a:noFill/>
                    </a:ln>
                  </pic:spPr>
                </pic:pic>
              </a:graphicData>
            </a:graphic>
          </wp:inline>
        </w:drawing>
      </w:r>
      <w:r>
        <w:rPr>
          <w:rStyle w:val="SubtleEmphasis"/>
          <w:noProof/>
          <w:lang w:eastAsia="en-CA"/>
        </w:rPr>
        <w:drawing>
          <wp:inline distT="0" distB="0" distL="0" distR="0" wp14:anchorId="371078F9" wp14:editId="0DFDC213">
            <wp:extent cx="2727677" cy="2047306"/>
            <wp:effectExtent l="0" t="0" r="0" b="0"/>
            <wp:docPr id="10" name="Picture 10" descr="P:\Lab\Testing\Dupont Testing\Rail Floor\Ottawa Strobels Roof Coating Testing\2nd round testing\DSC018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ab\Testing\Dupont Testing\Rail Floor\Ottawa Strobels Roof Coating Testing\2nd round testing\DSC01833.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37027" cy="2054324"/>
                    </a:xfrm>
                    <a:prstGeom prst="rect">
                      <a:avLst/>
                    </a:prstGeom>
                    <a:noFill/>
                    <a:ln>
                      <a:noFill/>
                    </a:ln>
                  </pic:spPr>
                </pic:pic>
              </a:graphicData>
            </a:graphic>
          </wp:inline>
        </w:drawing>
      </w:r>
      <w:r>
        <w:rPr>
          <w:i/>
          <w:iCs/>
          <w:noProof/>
          <w:color w:val="808080" w:themeColor="text1" w:themeTint="7F"/>
          <w:lang w:eastAsia="en-CA"/>
        </w:rPr>
        <w:drawing>
          <wp:inline distT="0" distB="0" distL="0" distR="0" wp14:anchorId="5B0B0FAB" wp14:editId="5264F8DF">
            <wp:extent cx="2718161" cy="2040164"/>
            <wp:effectExtent l="0" t="0" r="6350" b="0"/>
            <wp:docPr id="1" name="Picture 1" descr="P:\Lab\Testing\Dupont Testing\Rail Floor\Ottawa Strobels Roof Coating Testing\2nd round testing\DSC018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b\Testing\Dupont Testing\Rail Floor\Ottawa Strobels Roof Coating Testing\2nd round testing\DSC01834.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31268" cy="2050002"/>
                    </a:xfrm>
                    <a:prstGeom prst="rect">
                      <a:avLst/>
                    </a:prstGeom>
                    <a:noFill/>
                    <a:ln>
                      <a:noFill/>
                    </a:ln>
                  </pic:spPr>
                </pic:pic>
              </a:graphicData>
            </a:graphic>
          </wp:inline>
        </w:drawing>
      </w:r>
      <w:r>
        <w:rPr>
          <w:rStyle w:val="SubtleEmphasis"/>
          <w:noProof/>
          <w:lang w:eastAsia="en-CA"/>
        </w:rPr>
        <w:drawing>
          <wp:inline distT="0" distB="0" distL="0" distR="0" wp14:anchorId="06AC767B" wp14:editId="2149FCA4">
            <wp:extent cx="2725161" cy="2045418"/>
            <wp:effectExtent l="0" t="0" r="0" b="0"/>
            <wp:docPr id="2" name="Picture 2" descr="P:\Lab\Testing\Dupont Testing\Rail Floor\Ottawa Strobels Roof Coating Testing\2nd round testing\DSC018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Lab\Testing\Dupont Testing\Rail Floor\Ottawa Strobels Roof Coating Testing\2nd round testing\DSC0183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33585" cy="2051741"/>
                    </a:xfrm>
                    <a:prstGeom prst="rect">
                      <a:avLst/>
                    </a:prstGeom>
                    <a:noFill/>
                    <a:ln>
                      <a:noFill/>
                    </a:ln>
                  </pic:spPr>
                </pic:pic>
              </a:graphicData>
            </a:graphic>
          </wp:inline>
        </w:drawing>
      </w:r>
      <w:r>
        <w:rPr>
          <w:rStyle w:val="SubtleEmphasis"/>
          <w:noProof/>
          <w:lang w:eastAsia="en-CA"/>
        </w:rPr>
        <w:drawing>
          <wp:inline distT="0" distB="0" distL="0" distR="0" wp14:anchorId="2E6DDCA5" wp14:editId="47B68134">
            <wp:extent cx="2717800" cy="2039894"/>
            <wp:effectExtent l="0" t="0" r="6350" b="0"/>
            <wp:docPr id="5" name="Picture 5" descr="P:\Lab\Testing\Dupont Testing\Rail Floor\Ottawa Strobels Roof Coating Testing\2nd round testing\DSC018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Lab\Testing\Dupont Testing\Rail Floor\Ottawa Strobels Roof Coating Testing\2nd round testing\DSC01836.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6519" cy="2046438"/>
                    </a:xfrm>
                    <a:prstGeom prst="rect">
                      <a:avLst/>
                    </a:prstGeom>
                    <a:noFill/>
                    <a:ln>
                      <a:noFill/>
                    </a:ln>
                  </pic:spPr>
                </pic:pic>
              </a:graphicData>
            </a:graphic>
          </wp:inline>
        </w:drawing>
      </w:r>
      <w:r>
        <w:rPr>
          <w:rStyle w:val="SubtleEmphasis"/>
          <w:noProof/>
          <w:lang w:eastAsia="en-CA"/>
        </w:rPr>
        <w:drawing>
          <wp:inline distT="0" distB="0" distL="0" distR="0" wp14:anchorId="3F878ADF" wp14:editId="4DE764D4">
            <wp:extent cx="2720579" cy="2041979"/>
            <wp:effectExtent l="0" t="0" r="3810" b="0"/>
            <wp:docPr id="6" name="Picture 6" descr="P:\Lab\Testing\Dupont Testing\Rail Floor\Ottawa Strobels Roof Coating Testing\2nd round testing\DSC018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ab\Testing\Dupont Testing\Rail Floor\Ottawa Strobels Roof Coating Testing\2nd round testing\DSC01837.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20579" cy="2041979"/>
                    </a:xfrm>
                    <a:prstGeom prst="rect">
                      <a:avLst/>
                    </a:prstGeom>
                    <a:noFill/>
                    <a:ln>
                      <a:noFill/>
                    </a:ln>
                  </pic:spPr>
                </pic:pic>
              </a:graphicData>
            </a:graphic>
          </wp:inline>
        </w:drawing>
      </w:r>
    </w:p>
    <w:p w:rsidR="00825E42" w:rsidRDefault="00825E42" w:rsidP="00C839B6">
      <w:pPr>
        <w:pStyle w:val="NoSpacing"/>
        <w:jc w:val="center"/>
        <w:rPr>
          <w:rStyle w:val="SubtleEmphasis"/>
        </w:rPr>
      </w:pPr>
    </w:p>
    <w:p w:rsidR="00504F78" w:rsidRPr="00752FDB" w:rsidRDefault="00504F78" w:rsidP="00752FDB">
      <w:pPr>
        <w:pStyle w:val="NoSpacing"/>
        <w:rPr>
          <w:i/>
          <w:iCs/>
          <w:color w:val="808080" w:themeColor="text1" w:themeTint="7F"/>
        </w:rPr>
      </w:pPr>
    </w:p>
    <w:sectPr w:rsidR="00504F78" w:rsidRPr="00752FDB" w:rsidSect="006F4595">
      <w:headerReference w:type="default" r:id="rId15"/>
      <w:pgSz w:w="12240" w:h="15840"/>
      <w:pgMar w:top="1440" w:right="1620" w:bottom="1440" w:left="180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285C" w:rsidRDefault="0022285C" w:rsidP="00EA6F7B">
      <w:r>
        <w:separator/>
      </w:r>
    </w:p>
  </w:endnote>
  <w:endnote w:type="continuationSeparator" w:id="0">
    <w:p w:rsidR="0022285C" w:rsidRDefault="0022285C" w:rsidP="00EA6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285C" w:rsidRDefault="0022285C" w:rsidP="00EA6F7B">
      <w:r>
        <w:separator/>
      </w:r>
    </w:p>
  </w:footnote>
  <w:footnote w:type="continuationSeparator" w:id="0">
    <w:p w:rsidR="0022285C" w:rsidRDefault="0022285C" w:rsidP="00EA6F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285C" w:rsidRDefault="0022285C" w:rsidP="004E2BFA">
    <w:pPr>
      <w:pStyle w:val="Header"/>
      <w:tabs>
        <w:tab w:val="left" w:pos="0"/>
      </w:tabs>
      <w:ind w:left="-1260" w:hanging="450"/>
    </w:pPr>
    <w:r>
      <w:t xml:space="preserve">        </w:t>
    </w:r>
    <w:r>
      <w:object w:dxaOrig="8274" w:dyaOrig="10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1.05pt;height:73.85pt" o:ole="">
          <v:imagedata r:id="rId1" o:title=""/>
        </v:shape>
        <o:OLEObject Type="Embed" ProgID="CorelDraw.Graphic.15" ShapeID="_x0000_i1025" DrawAspect="Content" ObjectID="_1532845890"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6031C"/>
    <w:multiLevelType w:val="hybridMultilevel"/>
    <w:tmpl w:val="0B40D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C5D69"/>
    <w:multiLevelType w:val="hybridMultilevel"/>
    <w:tmpl w:val="AA3EB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F4E22"/>
    <w:multiLevelType w:val="hybridMultilevel"/>
    <w:tmpl w:val="529A4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0C769C"/>
    <w:multiLevelType w:val="hybridMultilevel"/>
    <w:tmpl w:val="786EB8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881503"/>
    <w:multiLevelType w:val="hybridMultilevel"/>
    <w:tmpl w:val="B636C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657320"/>
    <w:multiLevelType w:val="hybridMultilevel"/>
    <w:tmpl w:val="BE02D158"/>
    <w:lvl w:ilvl="0" w:tplc="0409000F">
      <w:start w:val="1"/>
      <w:numFmt w:val="decimal"/>
      <w:lvlText w:val="%1."/>
      <w:lvlJc w:val="left"/>
      <w:pPr>
        <w:ind w:left="992" w:hanging="360"/>
      </w:pPr>
    </w:lvl>
    <w:lvl w:ilvl="1" w:tplc="04090019" w:tentative="1">
      <w:start w:val="1"/>
      <w:numFmt w:val="lowerLetter"/>
      <w:lvlText w:val="%2."/>
      <w:lvlJc w:val="left"/>
      <w:pPr>
        <w:ind w:left="1712" w:hanging="360"/>
      </w:pPr>
    </w:lvl>
    <w:lvl w:ilvl="2" w:tplc="0409001B" w:tentative="1">
      <w:start w:val="1"/>
      <w:numFmt w:val="lowerRoman"/>
      <w:lvlText w:val="%3."/>
      <w:lvlJc w:val="right"/>
      <w:pPr>
        <w:ind w:left="2432" w:hanging="180"/>
      </w:pPr>
    </w:lvl>
    <w:lvl w:ilvl="3" w:tplc="0409000F" w:tentative="1">
      <w:start w:val="1"/>
      <w:numFmt w:val="decimal"/>
      <w:lvlText w:val="%4."/>
      <w:lvlJc w:val="left"/>
      <w:pPr>
        <w:ind w:left="3152" w:hanging="360"/>
      </w:pPr>
    </w:lvl>
    <w:lvl w:ilvl="4" w:tplc="04090019" w:tentative="1">
      <w:start w:val="1"/>
      <w:numFmt w:val="lowerLetter"/>
      <w:lvlText w:val="%5."/>
      <w:lvlJc w:val="left"/>
      <w:pPr>
        <w:ind w:left="3872" w:hanging="360"/>
      </w:pPr>
    </w:lvl>
    <w:lvl w:ilvl="5" w:tplc="0409001B" w:tentative="1">
      <w:start w:val="1"/>
      <w:numFmt w:val="lowerRoman"/>
      <w:lvlText w:val="%6."/>
      <w:lvlJc w:val="right"/>
      <w:pPr>
        <w:ind w:left="4592" w:hanging="180"/>
      </w:pPr>
    </w:lvl>
    <w:lvl w:ilvl="6" w:tplc="0409000F" w:tentative="1">
      <w:start w:val="1"/>
      <w:numFmt w:val="decimal"/>
      <w:lvlText w:val="%7."/>
      <w:lvlJc w:val="left"/>
      <w:pPr>
        <w:ind w:left="5312" w:hanging="360"/>
      </w:pPr>
    </w:lvl>
    <w:lvl w:ilvl="7" w:tplc="04090019" w:tentative="1">
      <w:start w:val="1"/>
      <w:numFmt w:val="lowerLetter"/>
      <w:lvlText w:val="%8."/>
      <w:lvlJc w:val="left"/>
      <w:pPr>
        <w:ind w:left="6032" w:hanging="360"/>
      </w:pPr>
    </w:lvl>
    <w:lvl w:ilvl="8" w:tplc="0409001B" w:tentative="1">
      <w:start w:val="1"/>
      <w:numFmt w:val="lowerRoman"/>
      <w:lvlText w:val="%9."/>
      <w:lvlJc w:val="right"/>
      <w:pPr>
        <w:ind w:left="6752" w:hanging="180"/>
      </w:pPr>
    </w:lvl>
  </w:abstractNum>
  <w:abstractNum w:abstractNumId="6" w15:restartNumberingAfterBreak="0">
    <w:nsid w:val="4ED33E9F"/>
    <w:multiLevelType w:val="hybridMultilevel"/>
    <w:tmpl w:val="95E86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4F051B"/>
    <w:multiLevelType w:val="hybridMultilevel"/>
    <w:tmpl w:val="53A42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F946AE"/>
    <w:multiLevelType w:val="hybridMultilevel"/>
    <w:tmpl w:val="95E86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2D3468"/>
    <w:multiLevelType w:val="hybridMultilevel"/>
    <w:tmpl w:val="7FE26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1F2A52"/>
    <w:multiLevelType w:val="hybridMultilevel"/>
    <w:tmpl w:val="7FE264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C90A25"/>
    <w:multiLevelType w:val="hybridMultilevel"/>
    <w:tmpl w:val="95E86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4951CC"/>
    <w:multiLevelType w:val="hybridMultilevel"/>
    <w:tmpl w:val="7BAE50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759C341D"/>
    <w:multiLevelType w:val="hybridMultilevel"/>
    <w:tmpl w:val="11CAF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E30009"/>
    <w:multiLevelType w:val="hybridMultilevel"/>
    <w:tmpl w:val="199485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8"/>
  </w:num>
  <w:num w:numId="4">
    <w:abstractNumId w:val="11"/>
  </w:num>
  <w:num w:numId="5">
    <w:abstractNumId w:val="6"/>
  </w:num>
  <w:num w:numId="6">
    <w:abstractNumId w:val="5"/>
  </w:num>
  <w:num w:numId="7">
    <w:abstractNumId w:val="10"/>
  </w:num>
  <w:num w:numId="8">
    <w:abstractNumId w:val="7"/>
  </w:num>
  <w:num w:numId="9">
    <w:abstractNumId w:val="2"/>
  </w:num>
  <w:num w:numId="10">
    <w:abstractNumId w:val="13"/>
  </w:num>
  <w:num w:numId="11">
    <w:abstractNumId w:val="4"/>
  </w:num>
  <w:num w:numId="12">
    <w:abstractNumId w:val="1"/>
  </w:num>
  <w:num w:numId="13">
    <w:abstractNumId w:val="0"/>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86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B59"/>
    <w:rsid w:val="00010DBE"/>
    <w:rsid w:val="00014793"/>
    <w:rsid w:val="000212D7"/>
    <w:rsid w:val="0002728B"/>
    <w:rsid w:val="00042815"/>
    <w:rsid w:val="000461AA"/>
    <w:rsid w:val="000509C9"/>
    <w:rsid w:val="00083785"/>
    <w:rsid w:val="00086A01"/>
    <w:rsid w:val="0009352F"/>
    <w:rsid w:val="000A0B66"/>
    <w:rsid w:val="000A23E4"/>
    <w:rsid w:val="000D567A"/>
    <w:rsid w:val="000E1301"/>
    <w:rsid w:val="00111251"/>
    <w:rsid w:val="00126DC4"/>
    <w:rsid w:val="0013174A"/>
    <w:rsid w:val="0013232B"/>
    <w:rsid w:val="00163FD4"/>
    <w:rsid w:val="00185B1E"/>
    <w:rsid w:val="00193145"/>
    <w:rsid w:val="001C5464"/>
    <w:rsid w:val="001D1644"/>
    <w:rsid w:val="001D6769"/>
    <w:rsid w:val="001F23A0"/>
    <w:rsid w:val="0021115A"/>
    <w:rsid w:val="00221278"/>
    <w:rsid w:val="0022285C"/>
    <w:rsid w:val="0022780D"/>
    <w:rsid w:val="00242251"/>
    <w:rsid w:val="0026601A"/>
    <w:rsid w:val="00270375"/>
    <w:rsid w:val="0027366D"/>
    <w:rsid w:val="0028480D"/>
    <w:rsid w:val="002957CE"/>
    <w:rsid w:val="002A147C"/>
    <w:rsid w:val="002B099D"/>
    <w:rsid w:val="002B4A88"/>
    <w:rsid w:val="002D2E02"/>
    <w:rsid w:val="002E0328"/>
    <w:rsid w:val="002E4358"/>
    <w:rsid w:val="002E612A"/>
    <w:rsid w:val="002E67A7"/>
    <w:rsid w:val="002F167F"/>
    <w:rsid w:val="003029A2"/>
    <w:rsid w:val="00315426"/>
    <w:rsid w:val="00316889"/>
    <w:rsid w:val="00323B97"/>
    <w:rsid w:val="00324514"/>
    <w:rsid w:val="00361FE5"/>
    <w:rsid w:val="00362BD5"/>
    <w:rsid w:val="003802D0"/>
    <w:rsid w:val="00382247"/>
    <w:rsid w:val="00384D63"/>
    <w:rsid w:val="00385C6E"/>
    <w:rsid w:val="00392747"/>
    <w:rsid w:val="003A300E"/>
    <w:rsid w:val="003A7356"/>
    <w:rsid w:val="003B0F7C"/>
    <w:rsid w:val="003C54C1"/>
    <w:rsid w:val="003C79EA"/>
    <w:rsid w:val="003D4B7E"/>
    <w:rsid w:val="0041048A"/>
    <w:rsid w:val="00425D07"/>
    <w:rsid w:val="0044420B"/>
    <w:rsid w:val="00447EFB"/>
    <w:rsid w:val="004508FF"/>
    <w:rsid w:val="004864F7"/>
    <w:rsid w:val="00490ED0"/>
    <w:rsid w:val="00497E52"/>
    <w:rsid w:val="004A648B"/>
    <w:rsid w:val="004C0932"/>
    <w:rsid w:val="004D4615"/>
    <w:rsid w:val="004D61D6"/>
    <w:rsid w:val="004D6F25"/>
    <w:rsid w:val="004E2BFA"/>
    <w:rsid w:val="004F401A"/>
    <w:rsid w:val="004F4C95"/>
    <w:rsid w:val="004F7F51"/>
    <w:rsid w:val="00504F78"/>
    <w:rsid w:val="00517577"/>
    <w:rsid w:val="0052142E"/>
    <w:rsid w:val="005237B9"/>
    <w:rsid w:val="00526695"/>
    <w:rsid w:val="00533E60"/>
    <w:rsid w:val="00536E7F"/>
    <w:rsid w:val="00546737"/>
    <w:rsid w:val="005504CC"/>
    <w:rsid w:val="00554A4C"/>
    <w:rsid w:val="005676F8"/>
    <w:rsid w:val="0058050A"/>
    <w:rsid w:val="005828D1"/>
    <w:rsid w:val="005830F8"/>
    <w:rsid w:val="00585385"/>
    <w:rsid w:val="0058660C"/>
    <w:rsid w:val="005A253F"/>
    <w:rsid w:val="005A49C5"/>
    <w:rsid w:val="005B12AB"/>
    <w:rsid w:val="005D554C"/>
    <w:rsid w:val="005E4FD6"/>
    <w:rsid w:val="005F08EE"/>
    <w:rsid w:val="00600EE3"/>
    <w:rsid w:val="00605F4A"/>
    <w:rsid w:val="006163EE"/>
    <w:rsid w:val="0064776D"/>
    <w:rsid w:val="00650E43"/>
    <w:rsid w:val="00654AD1"/>
    <w:rsid w:val="00657BEB"/>
    <w:rsid w:val="0066057C"/>
    <w:rsid w:val="00664FE7"/>
    <w:rsid w:val="00682864"/>
    <w:rsid w:val="006855F3"/>
    <w:rsid w:val="00697A18"/>
    <w:rsid w:val="00697ABD"/>
    <w:rsid w:val="006C22A1"/>
    <w:rsid w:val="006C25CF"/>
    <w:rsid w:val="006F4595"/>
    <w:rsid w:val="006F5A15"/>
    <w:rsid w:val="00710AB6"/>
    <w:rsid w:val="0071392A"/>
    <w:rsid w:val="00733908"/>
    <w:rsid w:val="00752FDB"/>
    <w:rsid w:val="00761915"/>
    <w:rsid w:val="007628B8"/>
    <w:rsid w:val="00766576"/>
    <w:rsid w:val="007734CA"/>
    <w:rsid w:val="007876D8"/>
    <w:rsid w:val="007A5A1D"/>
    <w:rsid w:val="007B26FA"/>
    <w:rsid w:val="007C38FE"/>
    <w:rsid w:val="007C7C8B"/>
    <w:rsid w:val="007D5205"/>
    <w:rsid w:val="0080225F"/>
    <w:rsid w:val="008040E4"/>
    <w:rsid w:val="008131CC"/>
    <w:rsid w:val="008176FD"/>
    <w:rsid w:val="00821636"/>
    <w:rsid w:val="008218BF"/>
    <w:rsid w:val="00825E42"/>
    <w:rsid w:val="00851B34"/>
    <w:rsid w:val="008648B9"/>
    <w:rsid w:val="00874DC6"/>
    <w:rsid w:val="008824B1"/>
    <w:rsid w:val="008825FA"/>
    <w:rsid w:val="00891A0B"/>
    <w:rsid w:val="008B0E23"/>
    <w:rsid w:val="008B139C"/>
    <w:rsid w:val="008C1866"/>
    <w:rsid w:val="00912A9A"/>
    <w:rsid w:val="009209B1"/>
    <w:rsid w:val="0092273A"/>
    <w:rsid w:val="009274BD"/>
    <w:rsid w:val="00933758"/>
    <w:rsid w:val="00941CD8"/>
    <w:rsid w:val="00942E1B"/>
    <w:rsid w:val="009632A2"/>
    <w:rsid w:val="0097044E"/>
    <w:rsid w:val="0097629C"/>
    <w:rsid w:val="00977F15"/>
    <w:rsid w:val="009900D8"/>
    <w:rsid w:val="00997068"/>
    <w:rsid w:val="009B2072"/>
    <w:rsid w:val="009B4A7B"/>
    <w:rsid w:val="009C5A0F"/>
    <w:rsid w:val="009D6ED3"/>
    <w:rsid w:val="009D7518"/>
    <w:rsid w:val="009E5F18"/>
    <w:rsid w:val="009F02CF"/>
    <w:rsid w:val="00A25F9A"/>
    <w:rsid w:val="00A266DF"/>
    <w:rsid w:val="00A2771F"/>
    <w:rsid w:val="00A30B1A"/>
    <w:rsid w:val="00A3791B"/>
    <w:rsid w:val="00A41F83"/>
    <w:rsid w:val="00A47DFB"/>
    <w:rsid w:val="00A75E41"/>
    <w:rsid w:val="00A864A0"/>
    <w:rsid w:val="00A87144"/>
    <w:rsid w:val="00A92903"/>
    <w:rsid w:val="00A9576A"/>
    <w:rsid w:val="00AA0948"/>
    <w:rsid w:val="00AD05B6"/>
    <w:rsid w:val="00AD346F"/>
    <w:rsid w:val="00AD3B88"/>
    <w:rsid w:val="00AD5001"/>
    <w:rsid w:val="00B05242"/>
    <w:rsid w:val="00B07F1E"/>
    <w:rsid w:val="00B1271A"/>
    <w:rsid w:val="00B16771"/>
    <w:rsid w:val="00B331FA"/>
    <w:rsid w:val="00B52E44"/>
    <w:rsid w:val="00B54F8B"/>
    <w:rsid w:val="00B86D11"/>
    <w:rsid w:val="00B93B1C"/>
    <w:rsid w:val="00BA09B2"/>
    <w:rsid w:val="00BC012C"/>
    <w:rsid w:val="00BD2A7B"/>
    <w:rsid w:val="00BE1F0D"/>
    <w:rsid w:val="00BE3FA2"/>
    <w:rsid w:val="00C00109"/>
    <w:rsid w:val="00C04B7A"/>
    <w:rsid w:val="00C107D1"/>
    <w:rsid w:val="00C329D6"/>
    <w:rsid w:val="00C336D3"/>
    <w:rsid w:val="00C407C7"/>
    <w:rsid w:val="00C6248A"/>
    <w:rsid w:val="00C655C6"/>
    <w:rsid w:val="00C733A1"/>
    <w:rsid w:val="00C75A58"/>
    <w:rsid w:val="00C8041F"/>
    <w:rsid w:val="00C839B6"/>
    <w:rsid w:val="00CA379D"/>
    <w:rsid w:val="00CD420D"/>
    <w:rsid w:val="00CD7D5F"/>
    <w:rsid w:val="00CE1265"/>
    <w:rsid w:val="00CE18F6"/>
    <w:rsid w:val="00CF2AE6"/>
    <w:rsid w:val="00CF48EA"/>
    <w:rsid w:val="00D26E5E"/>
    <w:rsid w:val="00D32A19"/>
    <w:rsid w:val="00D3695F"/>
    <w:rsid w:val="00D41197"/>
    <w:rsid w:val="00D44AA1"/>
    <w:rsid w:val="00D51360"/>
    <w:rsid w:val="00D578FE"/>
    <w:rsid w:val="00D61C04"/>
    <w:rsid w:val="00D7763B"/>
    <w:rsid w:val="00D81031"/>
    <w:rsid w:val="00D851D1"/>
    <w:rsid w:val="00D8627E"/>
    <w:rsid w:val="00DA1CEB"/>
    <w:rsid w:val="00DB0271"/>
    <w:rsid w:val="00DB0D71"/>
    <w:rsid w:val="00DE1848"/>
    <w:rsid w:val="00E07844"/>
    <w:rsid w:val="00E22069"/>
    <w:rsid w:val="00E35CDC"/>
    <w:rsid w:val="00E72010"/>
    <w:rsid w:val="00E72FA8"/>
    <w:rsid w:val="00E814B1"/>
    <w:rsid w:val="00E85D01"/>
    <w:rsid w:val="00EA3BA1"/>
    <w:rsid w:val="00EA6F7B"/>
    <w:rsid w:val="00EB02E1"/>
    <w:rsid w:val="00EB1AAC"/>
    <w:rsid w:val="00ED4E51"/>
    <w:rsid w:val="00EE5434"/>
    <w:rsid w:val="00EF2425"/>
    <w:rsid w:val="00F07CC8"/>
    <w:rsid w:val="00F11D83"/>
    <w:rsid w:val="00F30582"/>
    <w:rsid w:val="00F317D8"/>
    <w:rsid w:val="00F351FE"/>
    <w:rsid w:val="00F35975"/>
    <w:rsid w:val="00F535E9"/>
    <w:rsid w:val="00F54254"/>
    <w:rsid w:val="00F8373C"/>
    <w:rsid w:val="00F846E2"/>
    <w:rsid w:val="00F90B59"/>
    <w:rsid w:val="00F90B7D"/>
    <w:rsid w:val="00F96326"/>
    <w:rsid w:val="00F973F7"/>
    <w:rsid w:val="00F97A97"/>
    <w:rsid w:val="00FA4ED5"/>
    <w:rsid w:val="00FB046F"/>
    <w:rsid w:val="00FB431D"/>
    <w:rsid w:val="00FB6EAF"/>
    <w:rsid w:val="00FC047B"/>
    <w:rsid w:val="00FC70D7"/>
    <w:rsid w:val="00FD4A75"/>
    <w:rsid w:val="00FE1C6A"/>
    <w:rsid w:val="00FE73D8"/>
    <w:rsid w:val="00FF21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1"/>
    </o:shapelayout>
  </w:shapeDefaults>
  <w:decimalSymbol w:val="."/>
  <w:listSeparator w:val=","/>
  <w15:docId w15:val="{4411024A-8B90-4FBA-AFD2-4D7FDB279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554A4C"/>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A4C"/>
    <w:pPr>
      <w:ind w:left="720"/>
      <w:contextualSpacing/>
    </w:pPr>
  </w:style>
  <w:style w:type="paragraph" w:styleId="NoSpacing">
    <w:name w:val="No Spacing"/>
    <w:link w:val="NoSpacingChar"/>
    <w:uiPriority w:val="1"/>
    <w:qFormat/>
    <w:rsid w:val="00554A4C"/>
    <w:rPr>
      <w:rFonts w:asciiTheme="minorHAnsi" w:eastAsiaTheme="minorHAnsi" w:hAnsiTheme="minorHAnsi" w:cstheme="minorBidi"/>
      <w:sz w:val="22"/>
      <w:szCs w:val="22"/>
      <w:lang w:val="en-CA"/>
    </w:rPr>
  </w:style>
  <w:style w:type="character" w:styleId="SubtleEmphasis">
    <w:name w:val="Subtle Emphasis"/>
    <w:basedOn w:val="DefaultParagraphFont"/>
    <w:uiPriority w:val="19"/>
    <w:qFormat/>
    <w:rsid w:val="00554A4C"/>
    <w:rPr>
      <w:i/>
      <w:iCs/>
      <w:color w:val="808080" w:themeColor="text1" w:themeTint="7F"/>
    </w:rPr>
  </w:style>
  <w:style w:type="character" w:styleId="Emphasis">
    <w:name w:val="Emphasis"/>
    <w:basedOn w:val="DefaultParagraphFont"/>
    <w:uiPriority w:val="20"/>
    <w:qFormat/>
    <w:rsid w:val="00554A4C"/>
    <w:rPr>
      <w:i/>
      <w:iCs/>
    </w:rPr>
  </w:style>
  <w:style w:type="paragraph" w:customStyle="1" w:styleId="Heading">
    <w:name w:val="Heading"/>
    <w:basedOn w:val="Heading2"/>
    <w:link w:val="HeadingChar"/>
    <w:qFormat/>
    <w:rsid w:val="00554A4C"/>
    <w:pPr>
      <w:spacing w:line="276" w:lineRule="auto"/>
    </w:pPr>
    <w:rPr>
      <w:b w:val="0"/>
      <w:i/>
    </w:rPr>
  </w:style>
  <w:style w:type="character" w:customStyle="1" w:styleId="HeadingChar">
    <w:name w:val="Heading Char"/>
    <w:basedOn w:val="Heading2Char"/>
    <w:link w:val="Heading"/>
    <w:rsid w:val="00554A4C"/>
    <w:rPr>
      <w:rFonts w:asciiTheme="majorHAnsi" w:eastAsiaTheme="majorEastAsia" w:hAnsiTheme="majorHAnsi" w:cstheme="majorBidi"/>
      <w:b w:val="0"/>
      <w:bCs/>
      <w:i/>
      <w:color w:val="4F81BD" w:themeColor="accent1"/>
      <w:sz w:val="26"/>
      <w:szCs w:val="26"/>
    </w:rPr>
  </w:style>
  <w:style w:type="character" w:customStyle="1" w:styleId="NoSpacingChar">
    <w:name w:val="No Spacing Char"/>
    <w:basedOn w:val="DefaultParagraphFont"/>
    <w:link w:val="NoSpacing"/>
    <w:uiPriority w:val="1"/>
    <w:rsid w:val="00554A4C"/>
    <w:rPr>
      <w:rFonts w:asciiTheme="minorHAnsi" w:eastAsiaTheme="minorHAnsi" w:hAnsiTheme="minorHAnsi" w:cstheme="minorBidi"/>
      <w:sz w:val="22"/>
      <w:szCs w:val="22"/>
      <w:lang w:val="en-CA"/>
    </w:rPr>
  </w:style>
  <w:style w:type="character" w:customStyle="1" w:styleId="Heading2Char">
    <w:name w:val="Heading 2 Char"/>
    <w:basedOn w:val="DefaultParagraphFont"/>
    <w:link w:val="Heading2"/>
    <w:semiHidden/>
    <w:rsid w:val="00554A4C"/>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rsid w:val="00554A4C"/>
    <w:rPr>
      <w:rFonts w:ascii="Tahoma" w:hAnsi="Tahoma" w:cs="Tahoma"/>
      <w:sz w:val="16"/>
      <w:szCs w:val="16"/>
    </w:rPr>
  </w:style>
  <w:style w:type="character" w:customStyle="1" w:styleId="BalloonTextChar">
    <w:name w:val="Balloon Text Char"/>
    <w:basedOn w:val="DefaultParagraphFont"/>
    <w:link w:val="BalloonText"/>
    <w:rsid w:val="00554A4C"/>
    <w:rPr>
      <w:rFonts w:ascii="Tahoma" w:hAnsi="Tahoma" w:cs="Tahoma"/>
      <w:sz w:val="16"/>
      <w:szCs w:val="16"/>
    </w:rPr>
  </w:style>
  <w:style w:type="paragraph" w:styleId="Header">
    <w:name w:val="header"/>
    <w:basedOn w:val="Normal"/>
    <w:link w:val="HeaderChar"/>
    <w:rsid w:val="00EA6F7B"/>
    <w:pPr>
      <w:tabs>
        <w:tab w:val="center" w:pos="4680"/>
        <w:tab w:val="right" w:pos="9360"/>
      </w:tabs>
    </w:pPr>
  </w:style>
  <w:style w:type="character" w:customStyle="1" w:styleId="HeaderChar">
    <w:name w:val="Header Char"/>
    <w:basedOn w:val="DefaultParagraphFont"/>
    <w:link w:val="Header"/>
    <w:rsid w:val="00EA6F7B"/>
    <w:rPr>
      <w:sz w:val="24"/>
      <w:szCs w:val="24"/>
    </w:rPr>
  </w:style>
  <w:style w:type="paragraph" w:styleId="Footer">
    <w:name w:val="footer"/>
    <w:basedOn w:val="Normal"/>
    <w:link w:val="FooterChar"/>
    <w:rsid w:val="00EA6F7B"/>
    <w:pPr>
      <w:tabs>
        <w:tab w:val="center" w:pos="4680"/>
        <w:tab w:val="right" w:pos="9360"/>
      </w:tabs>
    </w:pPr>
  </w:style>
  <w:style w:type="character" w:customStyle="1" w:styleId="FooterChar">
    <w:name w:val="Footer Char"/>
    <w:basedOn w:val="DefaultParagraphFont"/>
    <w:link w:val="Footer"/>
    <w:rsid w:val="00EA6F7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9830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490</Words>
  <Characters>2554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dc:creator>
  <cp:lastModifiedBy>Adam Carter</cp:lastModifiedBy>
  <cp:revision>4</cp:revision>
  <cp:lastPrinted>2016-07-22T16:04:00Z</cp:lastPrinted>
  <dcterms:created xsi:type="dcterms:W3CDTF">2016-08-16T13:56:00Z</dcterms:created>
  <dcterms:modified xsi:type="dcterms:W3CDTF">2016-08-16T15:45:00Z</dcterms:modified>
</cp:coreProperties>
</file>